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12374" w14:textId="34865F81" w:rsidR="005A0E61" w:rsidRDefault="00A920D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DE47D2E">
                <wp:simplePos x="0" y="0"/>
                <wp:positionH relativeFrom="page">
                  <wp:posOffset>5011947</wp:posOffset>
                </wp:positionH>
                <wp:positionV relativeFrom="page">
                  <wp:posOffset>2268747</wp:posOffset>
                </wp:positionV>
                <wp:extent cx="2233978" cy="274320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7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DA1EE87" w:rsidR="00CA1CFD" w:rsidRPr="00482A25" w:rsidRDefault="00A920D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920D8">
                              <w:rPr>
                                <w:szCs w:val="28"/>
                                <w:lang w:val="ru-RU"/>
                              </w:rPr>
                              <w:t>299-2025-01-05.С-315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65pt;margin-top:178.65pt;width:175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74rwIAAKk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" filled="f" stroked="f">
                <v:textbox inset="0,0,0,0">
                  <w:txbxContent>
                    <w:p w14:paraId="4289A44E" w14:textId="0DA1EE87" w:rsidR="00CA1CFD" w:rsidRPr="00482A25" w:rsidRDefault="00A920D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920D8">
                        <w:rPr>
                          <w:szCs w:val="28"/>
                          <w:lang w:val="ru-RU"/>
                        </w:rPr>
                        <w:t>299-2025-01-05.С-315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263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E1480B2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560955" cy="21431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9783B" w14:textId="168B8639" w:rsidR="006F097E" w:rsidRPr="00D84720" w:rsidRDefault="006F097E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47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внесении изменени</w:t>
                            </w:r>
                            <w:r w:rsidR="006C0D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 состав </w:t>
                            </w:r>
                            <w:bookmarkStart w:id="0" w:name="_Hlk202274327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комиссии по рассмотрению</w:t>
                            </w:r>
                          </w:p>
                          <w:p w14:paraId="7BE660F2" w14:textId="4D332F7C" w:rsidR="006F097E" w:rsidRDefault="006F097E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архитектурно-градостроительного облика объекта капитального строительства</w:t>
                            </w:r>
                            <w:r w:rsidRPr="00D847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 территории</w:t>
                            </w:r>
                            <w:r w:rsidRPr="00D847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05DE">
                              <w:rPr>
                                <w:b/>
                                <w:sz w:val="28"/>
                              </w:rPr>
                              <w:t>Пермского муниципального округа Пермского края</w:t>
                            </w:r>
                            <w:bookmarkEnd w:id="0"/>
                            <w:r w:rsidR="002C4887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gramStart"/>
                            <w:r w:rsidR="002C4887">
                              <w:rPr>
                                <w:b/>
                                <w:sz w:val="28"/>
                              </w:rPr>
                              <w:t>утвержденный</w:t>
                            </w:r>
                            <w:proofErr w:type="gramEnd"/>
                            <w:r w:rsidR="002C488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C4887" w:rsidRPr="002C4887">
                              <w:rPr>
                                <w:b/>
                                <w:sz w:val="28"/>
                              </w:rPr>
                              <w:t xml:space="preserve">постановлением </w:t>
                            </w:r>
                            <w:r w:rsidR="006C0D2D">
                              <w:rPr>
                                <w:b/>
                                <w:sz w:val="28"/>
                              </w:rPr>
                              <w:t>администрации</w:t>
                            </w:r>
                            <w:r w:rsidR="002C4887" w:rsidRPr="002C4887">
                              <w:rPr>
                                <w:b/>
                                <w:sz w:val="28"/>
                              </w:rPr>
                              <w:t xml:space="preserve"> Пермского муниципального округа Пермского края от 24 июня 2025 г. № 299-2025-01-05.С-291</w:t>
                            </w:r>
                          </w:p>
                          <w:p w14:paraId="475B9223" w14:textId="1F021B5D" w:rsidR="005A0E61" w:rsidRDefault="005A0E61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EE07FAD" w14:textId="758ECEDC" w:rsidR="005A0E61" w:rsidRDefault="005A0E61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A2C4E9" w14:textId="77777777" w:rsidR="005A0E61" w:rsidRPr="00EE34A0" w:rsidRDefault="005A0E61" w:rsidP="006F0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1.65pt;height:168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" filled="f" stroked="f">
                <v:textbox inset="0,0,0,0">
                  <w:txbxContent>
                    <w:p w14:paraId="52D9783B" w14:textId="168B8639" w:rsidR="006F097E" w:rsidRPr="00D84720" w:rsidRDefault="006F097E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47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внесении изменени</w:t>
                      </w:r>
                      <w:r w:rsidR="006C0D2D">
                        <w:rPr>
                          <w:b/>
                          <w:bCs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в состав </w:t>
                      </w:r>
                      <w:bookmarkStart w:id="2" w:name="_Hlk202274327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комиссии по рассмотрению</w:t>
                      </w:r>
                    </w:p>
                    <w:p w14:paraId="7BE660F2" w14:textId="4D332F7C" w:rsidR="006F097E" w:rsidRDefault="006F097E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архитектурно-градостроительного облика объекта капитального строительства</w:t>
                      </w:r>
                      <w:r w:rsidRPr="00D847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 территории</w:t>
                      </w:r>
                      <w:r w:rsidRPr="00D847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505DE">
                        <w:rPr>
                          <w:b/>
                          <w:sz w:val="28"/>
                        </w:rPr>
                        <w:t>Пермского муниципального округа Пермского края</w:t>
                      </w:r>
                      <w:bookmarkEnd w:id="2"/>
                      <w:r w:rsidR="002C4887">
                        <w:rPr>
                          <w:b/>
                          <w:sz w:val="28"/>
                        </w:rPr>
                        <w:t xml:space="preserve">, утвержденный </w:t>
                      </w:r>
                      <w:r w:rsidR="002C4887" w:rsidRPr="002C4887">
                        <w:rPr>
                          <w:b/>
                          <w:sz w:val="28"/>
                        </w:rPr>
                        <w:t xml:space="preserve">постановлением </w:t>
                      </w:r>
                      <w:r w:rsidR="006C0D2D">
                        <w:rPr>
                          <w:b/>
                          <w:sz w:val="28"/>
                        </w:rPr>
                        <w:t>администрации</w:t>
                      </w:r>
                      <w:r w:rsidR="002C4887" w:rsidRPr="002C4887">
                        <w:rPr>
                          <w:b/>
                          <w:sz w:val="28"/>
                        </w:rPr>
                        <w:t xml:space="preserve"> Пермского муниципального округа Пермского края от 24 июня 2025 г. № 299-2025-01-05.С-291</w:t>
                      </w:r>
                    </w:p>
                    <w:p w14:paraId="475B9223" w14:textId="1F021B5D" w:rsidR="005A0E61" w:rsidRDefault="005A0E61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</w:p>
                    <w:p w14:paraId="2EE07FAD" w14:textId="758ECEDC" w:rsidR="005A0E61" w:rsidRDefault="005A0E61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</w:p>
                    <w:p w14:paraId="02A2C4E9" w14:textId="77777777" w:rsidR="005A0E61" w:rsidRPr="00EE34A0" w:rsidRDefault="005A0E61" w:rsidP="006F0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BD057A" w14:textId="00ED8EA7" w:rsidR="00CA1CFD" w:rsidRDefault="000E66BC" w:rsidP="005A0E61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1A334BE" w:rsidR="00CA1CFD" w:rsidRPr="00482A25" w:rsidRDefault="00A920D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02.07.2025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1A334BE" w:rsidR="00CA1CFD" w:rsidRPr="00482A25" w:rsidRDefault="00A920D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02.07.2025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51DF40" w14:textId="77777777" w:rsidR="0009263D" w:rsidRDefault="0009263D" w:rsidP="005A0E6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D524F0" w14:textId="77777777" w:rsidR="0009263D" w:rsidRDefault="0009263D" w:rsidP="005A0E6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59CFB3" w14:textId="77777777" w:rsidR="00933469" w:rsidRDefault="00933469" w:rsidP="005A0E6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E87655" w14:textId="17474956" w:rsidR="005A0E61" w:rsidRPr="00515AEF" w:rsidRDefault="005A0E61" w:rsidP="006C0D2D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3D">
        <w:rPr>
          <w:rFonts w:ascii="Times New Roman" w:hAnsi="Times New Roman" w:cs="Times New Roman"/>
          <w:sz w:val="28"/>
          <w:szCs w:val="28"/>
        </w:rPr>
        <w:t>В соответствии со статьей 40.1 Градостроительного кодекса Российской Федерации, 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пунктом 6 части 2 статьи 30 Устава Пермского муниципального округа Пермского края,</w:t>
      </w:r>
    </w:p>
    <w:p w14:paraId="08105C5F" w14:textId="77777777" w:rsidR="005A0E61" w:rsidRPr="00515AEF" w:rsidRDefault="005A0E61" w:rsidP="006C0D2D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EF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D883612" w14:textId="75CDD1F1" w:rsidR="005A0E61" w:rsidRDefault="005A0E61" w:rsidP="006C0D2D">
      <w:pPr>
        <w:pStyle w:val="af1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 </w:t>
      </w:r>
      <w:r w:rsidR="006C0D2D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Внести в состав комиссии по рассмотрению архитектурно-градостроительного облика объекта капитального строительства на территории Пермского муниципального округа Пермского края</w:t>
      </w:r>
      <w:r w:rsidR="00E22661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, утвержденного постановлением </w:t>
      </w:r>
      <w:r w:rsid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администрации</w:t>
      </w:r>
      <w:r w:rsidR="00E22661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Пермского муниципального округа Пермского края от 24 июня 2025 г. № 299-2025-01-05.С-291,</w:t>
      </w:r>
      <w:r w:rsidR="000F1786" w:rsidRP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</w:t>
      </w:r>
      <w:r w:rsidR="006C0D2D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изменение:</w:t>
      </w:r>
    </w:p>
    <w:p w14:paraId="32DAE407" w14:textId="3B3C5178" w:rsidR="006C0D2D" w:rsidRDefault="006C0D2D" w:rsidP="006C0D2D">
      <w:pPr>
        <w:pStyle w:val="af1"/>
        <w:numPr>
          <w:ilvl w:val="1"/>
          <w:numId w:val="1"/>
        </w:numPr>
        <w:tabs>
          <w:tab w:val="left" w:pos="993"/>
        </w:tabs>
        <w:spacing w:after="0" w:line="360" w:lineRule="exact"/>
        <w:ind w:hanging="83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позицию: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387"/>
        <w:gridCol w:w="3758"/>
      </w:tblGrid>
      <w:tr w:rsidR="006C0D2D" w14:paraId="71D6D1CE" w14:textId="77777777" w:rsidTr="006C0D2D">
        <w:tc>
          <w:tcPr>
            <w:tcW w:w="5387" w:type="dxa"/>
          </w:tcPr>
          <w:p w14:paraId="17B2D7A1" w14:textId="77777777" w:rsidR="006C0D2D" w:rsidRDefault="006C0D2D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</w:p>
          <w:p w14:paraId="4306EEAA" w14:textId="77777777" w:rsidR="006C0D2D" w:rsidRDefault="006C0D2D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Лапшин </w:t>
            </w:r>
          </w:p>
          <w:p w14:paraId="7BFECBEB" w14:textId="77777777" w:rsidR="006C0D2D" w:rsidRDefault="006C0D2D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Дмитрий Юрьевич</w:t>
            </w:r>
          </w:p>
        </w:tc>
        <w:tc>
          <w:tcPr>
            <w:tcW w:w="3758" w:type="dxa"/>
          </w:tcPr>
          <w:p w14:paraId="78E1E03E" w14:textId="77777777" w:rsidR="006C0D2D" w:rsidRDefault="006C0D2D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</w:p>
          <w:p w14:paraId="0C649DB1" w14:textId="77777777" w:rsidR="006C0D2D" w:rsidRDefault="006C0D2D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архитектор, член Союза архитекторов России </w:t>
            </w:r>
          </w:p>
          <w:p w14:paraId="0B0249D3" w14:textId="77777777" w:rsidR="006C0D2D" w:rsidRDefault="006C0D2D">
            <w:pPr>
              <w:tabs>
                <w:tab w:val="left" w:pos="1134"/>
                <w:tab w:val="left" w:pos="3903"/>
              </w:tabs>
              <w:spacing w:line="360" w:lineRule="exact"/>
              <w:ind w:righ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</w:tbl>
    <w:p w14:paraId="140E3F70" w14:textId="0FDDBB47" w:rsidR="006C0D2D" w:rsidRPr="006C0D2D" w:rsidRDefault="006C0D2D" w:rsidP="006C0D2D">
      <w:pPr>
        <w:pStyle w:val="af1"/>
        <w:tabs>
          <w:tab w:val="left" w:pos="993"/>
        </w:tabs>
        <w:spacing w:after="0" w:line="360" w:lineRule="exact"/>
        <w:ind w:left="792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исключить.</w:t>
      </w:r>
    </w:p>
    <w:p w14:paraId="0D8F12B4" w14:textId="04ABB489" w:rsidR="005A0E61" w:rsidRPr="00515AEF" w:rsidRDefault="005A0E61" w:rsidP="005A0E61">
      <w:pPr>
        <w:pStyle w:val="af1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 w:rsidRPr="00515AEF">
        <w:rPr>
          <w:rFonts w:ascii="Times New Roman" w:hAnsi="Times New Roman"/>
          <w:sz w:val="28"/>
          <w:szCs w:val="28"/>
        </w:rPr>
        <w:lastRenderedPageBreak/>
        <w:t> </w:t>
      </w:r>
      <w:r w:rsidRPr="00515AEF">
        <w:rPr>
          <w:rFonts w:ascii="Times New Roman" w:hAnsi="Times New Roman"/>
          <w:bCs/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«Пермский муниципальный округ» и   разместить </w:t>
      </w:r>
      <w:r w:rsidR="009610D6">
        <w:rPr>
          <w:rFonts w:ascii="Times New Roman" w:hAnsi="Times New Roman"/>
          <w:bCs/>
          <w:sz w:val="28"/>
          <w:szCs w:val="28"/>
        </w:rPr>
        <w:br/>
      </w:r>
      <w:r w:rsidRPr="00515AEF">
        <w:rPr>
          <w:rFonts w:ascii="Times New Roman" w:hAnsi="Times New Roman"/>
          <w:bCs/>
          <w:sz w:val="28"/>
          <w:szCs w:val="28"/>
        </w:rPr>
        <w:t>на официальном сайте Пермского муниципального округа в</w:t>
      </w:r>
      <w:r>
        <w:rPr>
          <w:rFonts w:ascii="Times New Roman" w:hAnsi="Times New Roman"/>
          <w:bCs/>
          <w:sz w:val="28"/>
          <w:szCs w:val="28"/>
        </w:rPr>
        <w:t> </w:t>
      </w:r>
      <w:r w:rsidRPr="00515AEF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Интернет </w:t>
      </w:r>
      <w:r w:rsidRPr="00515AEF">
        <w:rPr>
          <w:rFonts w:ascii="Times New Roman" w:hAnsi="Times New Roman"/>
          <w:color w:val="000000"/>
          <w:sz w:val="28"/>
          <w:szCs w:val="28"/>
        </w:rPr>
        <w:t>(</w:t>
      </w:r>
      <w:hyperlink r:id="rId10" w:history="1"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www</w:t>
        </w:r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permokrug</w:t>
        </w:r>
        <w:proofErr w:type="spellEnd"/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r w:rsidRPr="008149EC">
          <w:rPr>
            <w:rStyle w:val="af0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ru</w:t>
        </w:r>
      </w:hyperlink>
      <w:r w:rsidRPr="008149EC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515AE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4CD45C7" w14:textId="794FC3F6" w:rsidR="005A0E61" w:rsidRPr="006C0D2D" w:rsidRDefault="005A0E61" w:rsidP="005A0E61">
      <w:pPr>
        <w:pStyle w:val="af1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 w:rsidRPr="00515AEF">
        <w:rPr>
          <w:rFonts w:ascii="Times New Roman" w:hAnsi="Times New Roman"/>
          <w:sz w:val="28"/>
          <w:szCs w:val="28"/>
        </w:rPr>
        <w:t> 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Pr="00515AEF">
        <w:rPr>
          <w:rFonts w:ascii="Times New Roman" w:hAnsi="Times New Roman"/>
          <w:sz w:val="28"/>
          <w:szCs w:val="28"/>
        </w:rPr>
        <w:t xml:space="preserve"> </w:t>
      </w:r>
    </w:p>
    <w:p w14:paraId="633DE9C0" w14:textId="77777777" w:rsidR="006C0D2D" w:rsidRDefault="006C0D2D" w:rsidP="00933469">
      <w:pPr>
        <w:tabs>
          <w:tab w:val="left" w:pos="993"/>
        </w:tabs>
        <w:spacing w:line="240" w:lineRule="exact"/>
        <w:jc w:val="both"/>
        <w:rPr>
          <w:color w:val="000000"/>
          <w:spacing w:val="4"/>
          <w:sz w:val="28"/>
          <w:szCs w:val="28"/>
          <w:lang w:val="ru"/>
        </w:rPr>
      </w:pPr>
    </w:p>
    <w:p w14:paraId="4164235B" w14:textId="77777777" w:rsidR="00933469" w:rsidRDefault="00933469" w:rsidP="00933469">
      <w:pPr>
        <w:tabs>
          <w:tab w:val="left" w:pos="993"/>
        </w:tabs>
        <w:spacing w:line="240" w:lineRule="exact"/>
        <w:jc w:val="both"/>
        <w:rPr>
          <w:color w:val="000000"/>
          <w:spacing w:val="4"/>
          <w:sz w:val="28"/>
          <w:szCs w:val="28"/>
          <w:lang w:val="ru"/>
        </w:rPr>
      </w:pPr>
    </w:p>
    <w:p w14:paraId="39AD1F85" w14:textId="77777777" w:rsidR="00933469" w:rsidRDefault="00933469" w:rsidP="00933469">
      <w:pPr>
        <w:tabs>
          <w:tab w:val="left" w:pos="993"/>
        </w:tabs>
        <w:spacing w:line="240" w:lineRule="exact"/>
        <w:jc w:val="both"/>
        <w:rPr>
          <w:color w:val="000000"/>
          <w:spacing w:val="4"/>
          <w:sz w:val="28"/>
          <w:szCs w:val="28"/>
          <w:lang w:val="ru"/>
        </w:rPr>
      </w:pPr>
    </w:p>
    <w:p w14:paraId="419EF367" w14:textId="77777777" w:rsidR="00933469" w:rsidRPr="006C0D2D" w:rsidRDefault="00933469" w:rsidP="00933469">
      <w:pPr>
        <w:tabs>
          <w:tab w:val="left" w:pos="993"/>
        </w:tabs>
        <w:spacing w:line="240" w:lineRule="exact"/>
        <w:jc w:val="both"/>
        <w:rPr>
          <w:color w:val="000000"/>
          <w:spacing w:val="4"/>
          <w:sz w:val="28"/>
          <w:szCs w:val="28"/>
          <w:lang w:val="ru"/>
        </w:rPr>
      </w:pPr>
    </w:p>
    <w:p w14:paraId="5A4415D4" w14:textId="77777777" w:rsidR="006C0D2D" w:rsidRDefault="006C0D2D" w:rsidP="006C0D2D">
      <w:pPr>
        <w:autoSpaceDE w:val="0"/>
        <w:autoSpaceDN w:val="0"/>
        <w:adjustRightInd w:val="0"/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14:paraId="5AD4D76B" w14:textId="6E25F63B" w:rsidR="005A0E61" w:rsidRPr="005A2BE5" w:rsidRDefault="00AB6751" w:rsidP="006C0D2D">
      <w:pPr>
        <w:autoSpaceDE w:val="0"/>
        <w:autoSpaceDN w:val="0"/>
        <w:adjustRightInd w:val="0"/>
        <w:spacing w:line="240" w:lineRule="exact"/>
        <w:ind w:right="28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г</w:t>
      </w:r>
      <w:r w:rsidR="005A0E61" w:rsidRPr="001228FB">
        <w:rPr>
          <w:sz w:val="28"/>
          <w:szCs w:val="28"/>
          <w:lang w:val="x-none"/>
        </w:rPr>
        <w:t>лав</w:t>
      </w:r>
      <w:r>
        <w:rPr>
          <w:sz w:val="28"/>
          <w:szCs w:val="28"/>
        </w:rPr>
        <w:t>ы</w:t>
      </w:r>
      <w:r w:rsidR="005A0E61" w:rsidRPr="001228FB">
        <w:rPr>
          <w:sz w:val="28"/>
          <w:szCs w:val="28"/>
          <w:lang w:val="x-none"/>
        </w:rPr>
        <w:t xml:space="preserve"> муниципального округа</w:t>
      </w:r>
      <w:r w:rsidR="005A0E61">
        <w:rPr>
          <w:sz w:val="28"/>
          <w:szCs w:val="28"/>
        </w:rPr>
        <w:t xml:space="preserve">             </w:t>
      </w:r>
      <w:r w:rsidR="00933469">
        <w:rPr>
          <w:sz w:val="28"/>
          <w:szCs w:val="28"/>
        </w:rPr>
        <w:t xml:space="preserve">                          </w:t>
      </w:r>
      <w:r w:rsidR="005A0E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A0E61">
        <w:rPr>
          <w:sz w:val="28"/>
          <w:szCs w:val="28"/>
        </w:rPr>
        <w:t xml:space="preserve">     </w:t>
      </w:r>
      <w:r w:rsidR="006C0D2D">
        <w:rPr>
          <w:sz w:val="28"/>
          <w:szCs w:val="28"/>
        </w:rPr>
        <w:t xml:space="preserve">           </w:t>
      </w:r>
      <w:r w:rsidR="005A0E61">
        <w:rPr>
          <w:sz w:val="28"/>
          <w:szCs w:val="28"/>
        </w:rPr>
        <w:t xml:space="preserve">   </w:t>
      </w:r>
      <w:r>
        <w:rPr>
          <w:sz w:val="28"/>
          <w:szCs w:val="28"/>
        </w:rPr>
        <w:t>Д.А. Мясоедов</w:t>
      </w:r>
    </w:p>
    <w:p w14:paraId="196743C9" w14:textId="77777777" w:rsidR="005A0E61" w:rsidRPr="005A0E61" w:rsidRDefault="005A0E61" w:rsidP="006C0D2D">
      <w:pPr>
        <w:pStyle w:val="a6"/>
        <w:spacing w:after="0" w:line="240" w:lineRule="exact"/>
        <w:rPr>
          <w:lang w:val="x-none"/>
        </w:rPr>
      </w:pPr>
    </w:p>
    <w:sectPr w:rsidR="005A0E61" w:rsidRPr="005A0E61" w:rsidSect="00467AC4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33C3B" w14:textId="77777777" w:rsidR="00386A9D" w:rsidRDefault="00386A9D">
      <w:r>
        <w:separator/>
      </w:r>
    </w:p>
  </w:endnote>
  <w:endnote w:type="continuationSeparator" w:id="0">
    <w:p w14:paraId="5BD839DC" w14:textId="77777777" w:rsidR="00386A9D" w:rsidRDefault="0038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037A2" w14:textId="77777777" w:rsidR="00386A9D" w:rsidRDefault="00386A9D">
      <w:r>
        <w:separator/>
      </w:r>
    </w:p>
  </w:footnote>
  <w:footnote w:type="continuationSeparator" w:id="0">
    <w:p w14:paraId="48C04823" w14:textId="77777777" w:rsidR="00386A9D" w:rsidRDefault="00386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4FEE113B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20D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77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0447"/>
    <w:rsid w:val="00077FD7"/>
    <w:rsid w:val="000817ED"/>
    <w:rsid w:val="0009263D"/>
    <w:rsid w:val="000C4CD5"/>
    <w:rsid w:val="000C6479"/>
    <w:rsid w:val="000E66BC"/>
    <w:rsid w:val="000F1786"/>
    <w:rsid w:val="000F4254"/>
    <w:rsid w:val="00106DB1"/>
    <w:rsid w:val="0012186D"/>
    <w:rsid w:val="001A30EF"/>
    <w:rsid w:val="001D02CD"/>
    <w:rsid w:val="001E268C"/>
    <w:rsid w:val="00203BDC"/>
    <w:rsid w:val="0022560C"/>
    <w:rsid w:val="0022612A"/>
    <w:rsid w:val="002330C4"/>
    <w:rsid w:val="00242B04"/>
    <w:rsid w:val="0024511B"/>
    <w:rsid w:val="0026551D"/>
    <w:rsid w:val="002C4887"/>
    <w:rsid w:val="003045B0"/>
    <w:rsid w:val="00306735"/>
    <w:rsid w:val="003739D7"/>
    <w:rsid w:val="00386A9D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57B8"/>
    <w:rsid w:val="004A5AFD"/>
    <w:rsid w:val="004B00AA"/>
    <w:rsid w:val="004B417F"/>
    <w:rsid w:val="00506832"/>
    <w:rsid w:val="0051502C"/>
    <w:rsid w:val="00541E3E"/>
    <w:rsid w:val="00542E50"/>
    <w:rsid w:val="00571308"/>
    <w:rsid w:val="00572091"/>
    <w:rsid w:val="00576A32"/>
    <w:rsid w:val="00577234"/>
    <w:rsid w:val="005A0E61"/>
    <w:rsid w:val="005B7C2C"/>
    <w:rsid w:val="005C38F6"/>
    <w:rsid w:val="006155F3"/>
    <w:rsid w:val="00621C65"/>
    <w:rsid w:val="006312AA"/>
    <w:rsid w:val="00637B08"/>
    <w:rsid w:val="00662DD7"/>
    <w:rsid w:val="00667A75"/>
    <w:rsid w:val="006C0D2D"/>
    <w:rsid w:val="006C5CBE"/>
    <w:rsid w:val="006C6E1D"/>
    <w:rsid w:val="006F097E"/>
    <w:rsid w:val="006F2225"/>
    <w:rsid w:val="006F6C51"/>
    <w:rsid w:val="006F7533"/>
    <w:rsid w:val="0071606F"/>
    <w:rsid w:val="007168FE"/>
    <w:rsid w:val="00724F66"/>
    <w:rsid w:val="007B75C5"/>
    <w:rsid w:val="007E4893"/>
    <w:rsid w:val="007E6674"/>
    <w:rsid w:val="008005A0"/>
    <w:rsid w:val="008148AA"/>
    <w:rsid w:val="008149EC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3469"/>
    <w:rsid w:val="009610D6"/>
    <w:rsid w:val="00974C42"/>
    <w:rsid w:val="009B151F"/>
    <w:rsid w:val="009B5F4B"/>
    <w:rsid w:val="009D04CB"/>
    <w:rsid w:val="009E0131"/>
    <w:rsid w:val="009E5B5A"/>
    <w:rsid w:val="00A24E2A"/>
    <w:rsid w:val="00A30B1A"/>
    <w:rsid w:val="00A920D8"/>
    <w:rsid w:val="00A96183"/>
    <w:rsid w:val="00AB6751"/>
    <w:rsid w:val="00AD79F6"/>
    <w:rsid w:val="00AE14A7"/>
    <w:rsid w:val="00B647BA"/>
    <w:rsid w:val="00B931FE"/>
    <w:rsid w:val="00BB6EA3"/>
    <w:rsid w:val="00BC0A61"/>
    <w:rsid w:val="00BC7DBA"/>
    <w:rsid w:val="00BD03A5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000C"/>
    <w:rsid w:val="00DF146C"/>
    <w:rsid w:val="00DF1B91"/>
    <w:rsid w:val="00DF656B"/>
    <w:rsid w:val="00E22661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5A0E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5A0E61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5A0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5A0E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5A0E61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5A0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0C62-A401-4130-9044-1EFCCC60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2025-07-03T03:14:00Z</dcterms:created>
  <dcterms:modified xsi:type="dcterms:W3CDTF">2025-07-03T03:14:00Z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